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239" w:lineRule="auto"/>
        <w:rPr>
          <w:rFonts w:cs="Arial"/>
        </w:rPr>
      </w:pPr>
      <w:r>
        <w:rPr>
          <w:rFonts w:cs="Arial"/>
          <w:noProof/>
          <w:lang w:val="en-US" w:bidi="ta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-103505</wp:posOffset>
            </wp:positionH>
            <wp:positionV relativeFrom="paragraph">
              <wp:posOffset>123825</wp:posOffset>
            </wp:positionV>
            <wp:extent cx="6124575" cy="762000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D69">
        <w:rPr>
          <w:rFonts w:cs="Arial"/>
        </w:rPr>
        <w:t>General Manager (S &amp; M - CM)</w:t>
      </w:r>
    </w:p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220" w:lineRule="auto"/>
        <w:ind w:left="-270" w:firstLine="270"/>
        <w:rPr>
          <w:rFonts w:cs="Arial"/>
        </w:rPr>
      </w:pPr>
      <w:r w:rsidRPr="001C1D69">
        <w:rPr>
          <w:rFonts w:cs="Arial"/>
        </w:rPr>
        <w:t>Sales &amp; Marketing - Consumer Mobility</w:t>
      </w:r>
    </w:p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199" w:lineRule="auto"/>
        <w:rPr>
          <w:rFonts w:cs="Arial"/>
        </w:rPr>
      </w:pPr>
      <w:proofErr w:type="gramStart"/>
      <w:r w:rsidRPr="001C1D69">
        <w:rPr>
          <w:rFonts w:cs="Arial"/>
        </w:rPr>
        <w:t>3</w:t>
      </w:r>
      <w:r w:rsidRPr="001C1D69">
        <w:rPr>
          <w:rFonts w:cs="Arial"/>
          <w:vertAlign w:val="superscript"/>
        </w:rPr>
        <w:t>rd</w:t>
      </w:r>
      <w:r w:rsidRPr="001C1D69">
        <w:rPr>
          <w:rFonts w:cs="Arial"/>
        </w:rPr>
        <w:t xml:space="preserve">  Floor</w:t>
      </w:r>
      <w:proofErr w:type="gramEnd"/>
      <w:r w:rsidRPr="001C1D69">
        <w:rPr>
          <w:rFonts w:cs="Arial"/>
        </w:rPr>
        <w:t>, New CTS Building</w:t>
      </w:r>
    </w:p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227" w:lineRule="auto"/>
        <w:rPr>
          <w:rFonts w:cs="Arial"/>
        </w:rPr>
      </w:pPr>
      <w:r w:rsidRPr="001C1D69">
        <w:rPr>
          <w:rFonts w:cs="Arial"/>
        </w:rPr>
        <w:t xml:space="preserve">16, </w:t>
      </w:r>
      <w:proofErr w:type="spellStart"/>
      <w:r w:rsidRPr="001C1D69">
        <w:rPr>
          <w:rFonts w:cs="Arial"/>
        </w:rPr>
        <w:t>Greams</w:t>
      </w:r>
      <w:proofErr w:type="spellEnd"/>
      <w:r w:rsidRPr="001C1D69">
        <w:rPr>
          <w:rFonts w:cs="Arial"/>
        </w:rPr>
        <w:t xml:space="preserve"> Road, Chennai – 600 006</w:t>
      </w:r>
    </w:p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12" w:lineRule="exact"/>
        <w:rPr>
          <w:rFonts w:cs="Arial"/>
        </w:rPr>
      </w:pPr>
    </w:p>
    <w:p w:rsidR="00546F35" w:rsidRPr="001C1D69" w:rsidRDefault="00546F35" w:rsidP="00546F35">
      <w:pPr>
        <w:widowControl w:val="0"/>
        <w:autoSpaceDE w:val="0"/>
        <w:autoSpaceDN w:val="0"/>
        <w:adjustRightInd w:val="0"/>
        <w:spacing w:after="0" w:line="239" w:lineRule="auto"/>
        <w:rPr>
          <w:rFonts w:cs="Arial"/>
        </w:rPr>
      </w:pPr>
      <w:r w:rsidRPr="001C1D69">
        <w:rPr>
          <w:rFonts w:cs="Arial"/>
        </w:rPr>
        <w:t xml:space="preserve">Ph: 28290825, </w:t>
      </w:r>
      <w:proofErr w:type="gramStart"/>
      <w:r w:rsidRPr="001C1D69">
        <w:rPr>
          <w:rFonts w:cs="Arial"/>
        </w:rPr>
        <w:t>FAX :</w:t>
      </w:r>
      <w:proofErr w:type="gramEnd"/>
      <w:r w:rsidRPr="001C1D69">
        <w:rPr>
          <w:rFonts w:cs="Arial"/>
        </w:rPr>
        <w:t xml:space="preserve"> 28295703</w:t>
      </w:r>
    </w:p>
    <w:p w:rsidR="00546F35" w:rsidRDefault="00546F35" w:rsidP="00546F35">
      <w:pPr>
        <w:spacing w:after="0" w:line="240" w:lineRule="auto"/>
        <w:rPr>
          <w:rFonts w:eastAsia="Calibri" w:cs="Arial"/>
          <w:color w:val="000000"/>
        </w:rPr>
      </w:pPr>
    </w:p>
    <w:p w:rsidR="00546F35" w:rsidRDefault="00546F35" w:rsidP="00546F35">
      <w:pPr>
        <w:pStyle w:val="Default"/>
        <w:pBdr>
          <w:bottom w:val="single" w:sz="4" w:space="1" w:color="auto"/>
        </w:pBdr>
      </w:pPr>
      <w:r>
        <w:rPr>
          <w:sz w:val="22"/>
          <w:szCs w:val="22"/>
        </w:rPr>
        <w:t xml:space="preserve">GM(S&amp;M-CM)/105-8/3G data card/2013-14/29         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 xml:space="preserve"> at Chennai 600006 the 30.12.2013</w:t>
      </w:r>
    </w:p>
    <w:p w:rsidR="00546F35" w:rsidRPr="0099117B" w:rsidRDefault="00546F35" w:rsidP="00546F35">
      <w:r w:rsidRPr="0099117B">
        <w:t>To</w:t>
      </w:r>
    </w:p>
    <w:p w:rsidR="00546F35" w:rsidRPr="0099117B" w:rsidRDefault="00546F35" w:rsidP="00546F35">
      <w:pPr>
        <w:spacing w:after="0"/>
      </w:pPr>
      <w:r w:rsidRPr="0099117B">
        <w:t>Heads of all SSAs,</w:t>
      </w:r>
    </w:p>
    <w:p w:rsidR="00546F35" w:rsidRPr="0099117B" w:rsidRDefault="00546F35" w:rsidP="00546F35">
      <w:pPr>
        <w:spacing w:after="0"/>
        <w:rPr>
          <w:rFonts w:cs="Times"/>
          <w:bCs/>
        </w:rPr>
      </w:pPr>
      <w:proofErr w:type="spellStart"/>
      <w:r w:rsidRPr="0099117B">
        <w:t>Tamilnadu</w:t>
      </w:r>
      <w:proofErr w:type="spellEnd"/>
      <w:r w:rsidRPr="0099117B">
        <w:t xml:space="preserve"> Circle</w:t>
      </w:r>
    </w:p>
    <w:p w:rsidR="00546F35" w:rsidRPr="0099117B" w:rsidRDefault="00546F35" w:rsidP="00546F35">
      <w:pPr>
        <w:spacing w:after="0"/>
      </w:pPr>
    </w:p>
    <w:p w:rsidR="00546F35" w:rsidRPr="0099117B" w:rsidRDefault="00546F35" w:rsidP="00546F35">
      <w:pPr>
        <w:spacing w:after="0"/>
        <w:ind w:left="450" w:hanging="450"/>
      </w:pPr>
      <w:r w:rsidRPr="0099117B">
        <w:t xml:space="preserve">Sub: </w:t>
      </w:r>
      <w:r w:rsidRPr="0099117B">
        <w:rPr>
          <w:highlight w:val="yellow"/>
        </w:rPr>
        <w:t xml:space="preserve">Reduced rate of 3.6 Mbps </w:t>
      </w:r>
      <w:r>
        <w:rPr>
          <w:highlight w:val="yellow"/>
        </w:rPr>
        <w:t xml:space="preserve">and 7.2Mbps </w:t>
      </w:r>
      <w:r w:rsidRPr="0099117B">
        <w:rPr>
          <w:highlight w:val="yellow"/>
        </w:rPr>
        <w:t xml:space="preserve">3G Data cards – Promotional offer extended </w:t>
      </w:r>
      <w:proofErr w:type="spellStart"/>
      <w:r w:rsidRPr="0099117B">
        <w:rPr>
          <w:highlight w:val="yellow"/>
        </w:rPr>
        <w:t>upto</w:t>
      </w:r>
      <w:proofErr w:type="spellEnd"/>
      <w:r w:rsidRPr="0099117B">
        <w:rPr>
          <w:highlight w:val="yellow"/>
        </w:rPr>
        <w:t xml:space="preserve"> </w:t>
      </w:r>
      <w:r>
        <w:rPr>
          <w:highlight w:val="yellow"/>
        </w:rPr>
        <w:t>01.04</w:t>
      </w:r>
      <w:r w:rsidRPr="0099117B">
        <w:rPr>
          <w:highlight w:val="yellow"/>
        </w:rPr>
        <w:t>.</w:t>
      </w:r>
      <w:r>
        <w:rPr>
          <w:highlight w:val="yellow"/>
        </w:rPr>
        <w:t>20</w:t>
      </w:r>
      <w:r w:rsidRPr="0099117B">
        <w:rPr>
          <w:highlight w:val="yellow"/>
        </w:rPr>
        <w:t>1</w:t>
      </w:r>
      <w:r>
        <w:t>4.</w:t>
      </w:r>
    </w:p>
    <w:p w:rsidR="00546F35" w:rsidRDefault="00546F35" w:rsidP="00546F35">
      <w:pPr>
        <w:pStyle w:val="Default"/>
        <w:rPr>
          <w:rFonts w:eastAsia="Times New Roman" w:cs="Arial"/>
          <w:b/>
          <w:bCs/>
          <w:lang w:eastAsia="en-IN"/>
        </w:rPr>
      </w:pPr>
      <w:r>
        <w:t xml:space="preserve">Ref: This office letter </w:t>
      </w:r>
      <w:proofErr w:type="gramStart"/>
      <w:r>
        <w:t>No</w:t>
      </w:r>
      <w:proofErr w:type="gramEnd"/>
      <w:r w:rsidRPr="00F75A08">
        <w:rPr>
          <w:color w:val="auto"/>
        </w:rPr>
        <w:t>. GM(S&amp;M-CM)/105-8/3G data card/2013-14/</w:t>
      </w:r>
      <w:proofErr w:type="spellStart"/>
      <w:r w:rsidRPr="00F75A08">
        <w:rPr>
          <w:color w:val="auto"/>
        </w:rPr>
        <w:t>Vol</w:t>
      </w:r>
      <w:proofErr w:type="spellEnd"/>
      <w:r w:rsidRPr="00F75A08">
        <w:rPr>
          <w:color w:val="auto"/>
        </w:rPr>
        <w:t xml:space="preserve"> IV/</w:t>
      </w:r>
      <w:proofErr w:type="gramStart"/>
      <w:r w:rsidRPr="00F75A08">
        <w:rPr>
          <w:color w:val="auto"/>
        </w:rPr>
        <w:t>22  </w:t>
      </w:r>
      <w:proofErr w:type="spellStart"/>
      <w:r w:rsidRPr="00F75A08">
        <w:rPr>
          <w:color w:val="auto"/>
        </w:rPr>
        <w:t>dt</w:t>
      </w:r>
      <w:proofErr w:type="spellEnd"/>
      <w:proofErr w:type="gramEnd"/>
      <w:r w:rsidRPr="00F75A08">
        <w:rPr>
          <w:color w:val="auto"/>
        </w:rPr>
        <w:t xml:space="preserve"> at</w:t>
      </w:r>
      <w:r w:rsidRPr="00F75A08">
        <w:rPr>
          <w:color w:val="auto"/>
        </w:rPr>
        <w:br/>
        <w:t>Chennai 600006 the 21.12.2013</w:t>
      </w:r>
      <w:r>
        <w:rPr>
          <w:sz w:val="22"/>
          <w:szCs w:val="22"/>
        </w:rPr>
        <w:t xml:space="preserve">and </w:t>
      </w:r>
      <w:r>
        <w:t xml:space="preserve">  </w:t>
      </w:r>
      <w:r w:rsidRPr="0099117B">
        <w:t xml:space="preserve">BSNL C.O. </w:t>
      </w:r>
      <w:r w:rsidRPr="00A93236">
        <w:rPr>
          <w:rFonts w:eastAsia="Times New Roman" w:cs="Arial"/>
          <w:b/>
          <w:bCs/>
          <w:lang w:eastAsia="en-IN"/>
        </w:rPr>
        <w:t>ECT Approval no. 1</w:t>
      </w:r>
      <w:r>
        <w:rPr>
          <w:rFonts w:eastAsia="Times New Roman" w:cs="Arial"/>
          <w:b/>
          <w:bCs/>
          <w:lang w:eastAsia="en-IN"/>
        </w:rPr>
        <w:t xml:space="preserve">361 </w:t>
      </w:r>
      <w:proofErr w:type="spellStart"/>
      <w:r>
        <w:rPr>
          <w:rFonts w:eastAsia="Times New Roman" w:cs="Arial"/>
          <w:b/>
          <w:bCs/>
          <w:lang w:eastAsia="en-IN"/>
        </w:rPr>
        <w:t>dt</w:t>
      </w:r>
      <w:proofErr w:type="spellEnd"/>
      <w:r>
        <w:rPr>
          <w:rFonts w:eastAsia="Times New Roman" w:cs="Arial"/>
          <w:b/>
          <w:bCs/>
          <w:lang w:eastAsia="en-IN"/>
        </w:rPr>
        <w:t xml:space="preserve"> 24.12.2013</w:t>
      </w:r>
    </w:p>
    <w:p w:rsidR="00546F35" w:rsidRDefault="00546F35" w:rsidP="00546F35">
      <w:pPr>
        <w:pStyle w:val="Default"/>
      </w:pPr>
    </w:p>
    <w:p w:rsidR="00546F35" w:rsidRDefault="00546F35" w:rsidP="00546F3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Arial"/>
        </w:rPr>
        <w:t xml:space="preserve">On the request of </w:t>
      </w:r>
      <w:proofErr w:type="spellStart"/>
      <w:r>
        <w:rPr>
          <w:rFonts w:cs="Arial"/>
        </w:rPr>
        <w:t>Tamilnadu</w:t>
      </w:r>
      <w:proofErr w:type="spellEnd"/>
      <w:r>
        <w:rPr>
          <w:rFonts w:cs="Arial"/>
        </w:rPr>
        <w:t xml:space="preserve"> Circle letter cited above, 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SNL C.O. has approved the proposal and  </w:t>
      </w:r>
      <w:r w:rsidRPr="003F064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exten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ded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offer of the</w:t>
      </w:r>
      <w:r>
        <w:rPr>
          <w:rFonts w:cs="Arial"/>
        </w:rPr>
        <w:t xml:space="preserve"> </w:t>
      </w:r>
      <w:r w:rsidRPr="00D41329">
        <w:rPr>
          <w:rFonts w:cs="Arial"/>
        </w:rPr>
        <w:t xml:space="preserve"> special discount of 20% on the sale price of </w:t>
      </w:r>
      <w:r>
        <w:rPr>
          <w:rFonts w:cs="Arial"/>
        </w:rPr>
        <w:t xml:space="preserve">3.6Mbps and </w:t>
      </w:r>
      <w:r w:rsidRPr="00D41329">
        <w:rPr>
          <w:rFonts w:cs="Arial"/>
        </w:rPr>
        <w:t>7.2 Mbps 3G USB type HSDPA data</w:t>
      </w:r>
      <w:r>
        <w:rPr>
          <w:rFonts w:cs="Arial"/>
        </w:rPr>
        <w:t xml:space="preserve"> </w:t>
      </w:r>
      <w:r w:rsidRPr="00D41329">
        <w:rPr>
          <w:rFonts w:cs="Arial"/>
        </w:rPr>
        <w:t>cards</w:t>
      </w:r>
      <w:r>
        <w:rPr>
          <w:rFonts w:cs="Arial"/>
        </w:rPr>
        <w:t xml:space="preserve"> for another 90 days </w:t>
      </w:r>
      <w:proofErr w:type="spellStart"/>
      <w:r>
        <w:rPr>
          <w:rFonts w:cs="Arial"/>
        </w:rPr>
        <w:t>i.e</w:t>
      </w:r>
      <w:proofErr w:type="spellEnd"/>
      <w:r>
        <w:rPr>
          <w:rFonts w:cs="Arial"/>
        </w:rPr>
        <w:t xml:space="preserve"> </w:t>
      </w:r>
      <w:r w:rsidRPr="00A12E47">
        <w:rPr>
          <w:rFonts w:cs="Arial"/>
          <w:b/>
          <w:highlight w:val="yellow"/>
        </w:rPr>
        <w:t>from 02.01.2014 to 01.04.2014</w:t>
      </w:r>
      <w:r>
        <w:rPr>
          <w:rFonts w:cs="Arial"/>
        </w:rPr>
        <w:t xml:space="preserve"> </w:t>
      </w:r>
    </w:p>
    <w:p w:rsidR="00546F35" w:rsidRDefault="00546F35" w:rsidP="00546F35">
      <w:pPr>
        <w:spacing w:after="0"/>
      </w:pP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2242"/>
        <w:gridCol w:w="2496"/>
        <w:gridCol w:w="2128"/>
      </w:tblGrid>
      <w:tr w:rsidR="00546F35" w:rsidTr="005A577E">
        <w:tc>
          <w:tcPr>
            <w:tcW w:w="2268" w:type="dxa"/>
          </w:tcPr>
          <w:p w:rsidR="00546F35" w:rsidRDefault="00546F35" w:rsidP="005A577E">
            <w:pPr>
              <w:jc w:val="both"/>
            </w:pPr>
            <w:r>
              <w:t>Item</w:t>
            </w:r>
          </w:p>
        </w:tc>
        <w:tc>
          <w:tcPr>
            <w:tcW w:w="2242" w:type="dxa"/>
          </w:tcPr>
          <w:p w:rsidR="00546F35" w:rsidRDefault="00546F35" w:rsidP="005A577E">
            <w:pPr>
              <w:jc w:val="both"/>
            </w:pPr>
            <w:r>
              <w:t>Sale price as per PO</w:t>
            </w:r>
          </w:p>
        </w:tc>
        <w:tc>
          <w:tcPr>
            <w:tcW w:w="2496" w:type="dxa"/>
          </w:tcPr>
          <w:p w:rsidR="00546F35" w:rsidRDefault="00546F35" w:rsidP="005A577E">
            <w:pPr>
              <w:jc w:val="both"/>
            </w:pPr>
            <w:r>
              <w:t xml:space="preserve">Promotional offer </w:t>
            </w:r>
          </w:p>
        </w:tc>
        <w:tc>
          <w:tcPr>
            <w:tcW w:w="2128" w:type="dxa"/>
          </w:tcPr>
          <w:p w:rsidR="00546F35" w:rsidRDefault="00546F35" w:rsidP="005A577E">
            <w:pPr>
              <w:jc w:val="both"/>
            </w:pPr>
            <w:r>
              <w:t>Reduced price(MRP)</w:t>
            </w:r>
          </w:p>
        </w:tc>
      </w:tr>
      <w:tr w:rsidR="00546F35" w:rsidTr="005A577E">
        <w:tc>
          <w:tcPr>
            <w:tcW w:w="2268" w:type="dxa"/>
          </w:tcPr>
          <w:p w:rsidR="00546F35" w:rsidRDefault="00546F35" w:rsidP="005A577E">
            <w:pPr>
              <w:jc w:val="both"/>
            </w:pPr>
            <w:r>
              <w:t>3.6 Mbps 3G Data card</w:t>
            </w:r>
          </w:p>
        </w:tc>
        <w:tc>
          <w:tcPr>
            <w:tcW w:w="2242" w:type="dxa"/>
          </w:tcPr>
          <w:p w:rsidR="00546F35" w:rsidRDefault="00546F35" w:rsidP="005A577E">
            <w:pPr>
              <w:jc w:val="both"/>
            </w:pPr>
            <w:r>
              <w:t>Rs.1600+80 = 1680</w:t>
            </w:r>
          </w:p>
        </w:tc>
        <w:tc>
          <w:tcPr>
            <w:tcW w:w="2496" w:type="dxa"/>
          </w:tcPr>
          <w:p w:rsidR="00546F35" w:rsidRDefault="00546F35" w:rsidP="005A577E">
            <w:pPr>
              <w:jc w:val="both"/>
            </w:pPr>
            <w:r>
              <w:t>20% discount</w:t>
            </w:r>
          </w:p>
        </w:tc>
        <w:tc>
          <w:tcPr>
            <w:tcW w:w="2128" w:type="dxa"/>
          </w:tcPr>
          <w:p w:rsidR="00546F35" w:rsidRPr="007F7F90" w:rsidRDefault="00546F35" w:rsidP="005A577E">
            <w:pPr>
              <w:jc w:val="both"/>
              <w:rPr>
                <w:b/>
              </w:rPr>
            </w:pPr>
            <w:r w:rsidRPr="007F7F90">
              <w:rPr>
                <w:b/>
              </w:rPr>
              <w:t>Rs.1</w:t>
            </w:r>
            <w:r>
              <w:rPr>
                <w:b/>
              </w:rPr>
              <w:t>280</w:t>
            </w:r>
            <w:r w:rsidRPr="007F7F90">
              <w:rPr>
                <w:b/>
              </w:rPr>
              <w:t>+</w:t>
            </w:r>
            <w:r>
              <w:rPr>
                <w:b/>
              </w:rPr>
              <w:t>64</w:t>
            </w:r>
            <w:r w:rsidRPr="007F7F90">
              <w:rPr>
                <w:b/>
              </w:rPr>
              <w:t>=1</w:t>
            </w:r>
            <w:r>
              <w:rPr>
                <w:b/>
              </w:rPr>
              <w:t>344</w:t>
            </w:r>
          </w:p>
        </w:tc>
      </w:tr>
      <w:tr w:rsidR="00546F35" w:rsidTr="005A577E">
        <w:tc>
          <w:tcPr>
            <w:tcW w:w="2268" w:type="dxa"/>
          </w:tcPr>
          <w:p w:rsidR="00546F35" w:rsidRDefault="00546F35" w:rsidP="005A577E">
            <w:pPr>
              <w:jc w:val="both"/>
            </w:pPr>
            <w:r>
              <w:t>7.2 Mbps 3G Data card</w:t>
            </w:r>
          </w:p>
        </w:tc>
        <w:tc>
          <w:tcPr>
            <w:tcW w:w="2242" w:type="dxa"/>
          </w:tcPr>
          <w:p w:rsidR="00546F35" w:rsidRDefault="00546F35" w:rsidP="005A577E">
            <w:pPr>
              <w:jc w:val="both"/>
            </w:pPr>
            <w:r>
              <w:t>Rs.2000+100=2100</w:t>
            </w:r>
          </w:p>
        </w:tc>
        <w:tc>
          <w:tcPr>
            <w:tcW w:w="2496" w:type="dxa"/>
          </w:tcPr>
          <w:p w:rsidR="00546F35" w:rsidRDefault="00546F35" w:rsidP="005A577E">
            <w:pPr>
              <w:jc w:val="both"/>
            </w:pPr>
            <w:r>
              <w:t>20% discount</w:t>
            </w:r>
          </w:p>
        </w:tc>
        <w:tc>
          <w:tcPr>
            <w:tcW w:w="2128" w:type="dxa"/>
          </w:tcPr>
          <w:p w:rsidR="00546F35" w:rsidRPr="007F7F90" w:rsidRDefault="00546F35" w:rsidP="005A577E">
            <w:pPr>
              <w:jc w:val="both"/>
              <w:rPr>
                <w:b/>
              </w:rPr>
            </w:pPr>
            <w:r w:rsidRPr="007F7F90">
              <w:rPr>
                <w:b/>
              </w:rPr>
              <w:t>Rs.1600+80=1680</w:t>
            </w:r>
          </w:p>
        </w:tc>
      </w:tr>
    </w:tbl>
    <w:p w:rsidR="00546F35" w:rsidRPr="0099117B" w:rsidRDefault="00546F35" w:rsidP="00546F35">
      <w:pPr>
        <w:spacing w:after="0"/>
        <w:rPr>
          <w:u w:val="single"/>
        </w:rPr>
      </w:pPr>
    </w:p>
    <w:p w:rsidR="00546F35" w:rsidRPr="0099117B" w:rsidRDefault="00546F35" w:rsidP="00546F3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9117B">
        <w:rPr>
          <w:rFonts w:cs="Arial"/>
        </w:rPr>
        <w:t>It is requested that th</w:t>
      </w:r>
      <w:r>
        <w:rPr>
          <w:rFonts w:cs="Arial"/>
        </w:rPr>
        <w:t xml:space="preserve">e extension of reduced rate offer </w:t>
      </w:r>
      <w:r w:rsidRPr="0099117B">
        <w:rPr>
          <w:rFonts w:cs="Arial"/>
        </w:rPr>
        <w:t>may be brought to the notice of all concerned for taking necessary action to increase the sale of 3G data cards</w:t>
      </w:r>
      <w:r>
        <w:rPr>
          <w:rFonts w:cs="Arial"/>
        </w:rPr>
        <w:t xml:space="preserve">. </w:t>
      </w:r>
      <w:r w:rsidRPr="0099117B">
        <w:rPr>
          <w:rFonts w:cs="Arial"/>
        </w:rPr>
        <w:t>Press note and Proper advertisement as deemed fit may be made to generate adequate response.</w:t>
      </w:r>
    </w:p>
    <w:p w:rsidR="00546F35" w:rsidRPr="0099117B" w:rsidRDefault="00546F35" w:rsidP="00546F3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46F35" w:rsidRPr="00F340DE" w:rsidRDefault="00546F35" w:rsidP="00546F35">
      <w:pPr>
        <w:rPr>
          <w:noProof/>
          <w:lang w:val="en-US" w:eastAsia="en-IN"/>
        </w:rPr>
      </w:pPr>
      <w:r>
        <w:rPr>
          <w:noProof/>
          <w:lang w:val="en-US" w:bidi="ta-IN"/>
        </w:rPr>
        <w:drawing>
          <wp:inline distT="0" distB="0" distL="0" distR="0">
            <wp:extent cx="1076325" cy="751397"/>
            <wp:effectExtent l="0" t="0" r="0" b="0"/>
            <wp:docPr id="1" name="Picture 0" descr="Rajesh dgmsig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esh dgmsign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6" cy="75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35" w:rsidRPr="0099117B" w:rsidRDefault="00546F35" w:rsidP="00546F35">
      <w:pPr>
        <w:spacing w:after="0"/>
        <w:jc w:val="both"/>
      </w:pPr>
      <w:proofErr w:type="gramStart"/>
      <w:r>
        <w:t xml:space="preserve">Deputy </w:t>
      </w:r>
      <w:r w:rsidRPr="0099117B">
        <w:t xml:space="preserve"> General</w:t>
      </w:r>
      <w:proofErr w:type="gramEnd"/>
      <w:r w:rsidRPr="0099117B">
        <w:t xml:space="preserve"> Manager (</w:t>
      </w:r>
      <w:proofErr w:type="spellStart"/>
      <w:r w:rsidRPr="0099117B">
        <w:t>Mktg</w:t>
      </w:r>
      <w:proofErr w:type="spellEnd"/>
      <w:r>
        <w:t>-CM</w:t>
      </w:r>
      <w:r w:rsidRPr="0099117B">
        <w:t>)</w:t>
      </w:r>
    </w:p>
    <w:p w:rsidR="00546F35" w:rsidRDefault="00546F35" w:rsidP="00546F35">
      <w:pPr>
        <w:spacing w:after="0"/>
      </w:pPr>
      <w:r>
        <w:t xml:space="preserve">O/o GM(S&amp;M-CM), </w:t>
      </w:r>
      <w:proofErr w:type="gramStart"/>
      <w:r>
        <w:t>BSNL.,</w:t>
      </w:r>
      <w:proofErr w:type="gramEnd"/>
    </w:p>
    <w:p w:rsidR="00546F35" w:rsidRPr="0099117B" w:rsidRDefault="00546F35" w:rsidP="00546F35">
      <w:pPr>
        <w:spacing w:after="0"/>
      </w:pPr>
      <w:r w:rsidRPr="0099117B">
        <w:t xml:space="preserve">16, </w:t>
      </w:r>
      <w:proofErr w:type="spellStart"/>
      <w:r w:rsidRPr="0099117B">
        <w:t>Greams</w:t>
      </w:r>
      <w:proofErr w:type="spellEnd"/>
      <w:r w:rsidRPr="0099117B">
        <w:t xml:space="preserve"> Road,</w:t>
      </w:r>
    </w:p>
    <w:p w:rsidR="00546F35" w:rsidRPr="0099117B" w:rsidRDefault="00546F35" w:rsidP="00546F35">
      <w:r w:rsidRPr="0099117B">
        <w:t>Chennai 600006</w:t>
      </w:r>
    </w:p>
    <w:p w:rsidR="00546F35" w:rsidRPr="0099117B" w:rsidRDefault="00546F35" w:rsidP="00546F35">
      <w:pPr>
        <w:spacing w:after="0"/>
      </w:pPr>
      <w:r w:rsidRPr="0099117B">
        <w:t>Copy to:</w:t>
      </w:r>
    </w:p>
    <w:p w:rsidR="00546F35" w:rsidRPr="0099117B" w:rsidRDefault="00546F35" w:rsidP="00546F3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</w:rPr>
      </w:pPr>
      <w:r w:rsidRPr="0099117B">
        <w:rPr>
          <w:rFonts w:asciiTheme="minorHAnsi" w:hAnsiTheme="minorHAnsi"/>
        </w:rPr>
        <w:t>Sr. GM (NW-O-CM)/</w:t>
      </w:r>
      <w:proofErr w:type="spellStart"/>
      <w:r w:rsidRPr="0099117B">
        <w:rPr>
          <w:rFonts w:asciiTheme="minorHAnsi" w:hAnsiTheme="minorHAnsi"/>
        </w:rPr>
        <w:t>Trichy</w:t>
      </w:r>
      <w:proofErr w:type="spellEnd"/>
      <w:r w:rsidRPr="0099117B">
        <w:rPr>
          <w:rFonts w:asciiTheme="minorHAnsi" w:hAnsiTheme="minorHAnsi"/>
        </w:rPr>
        <w:t xml:space="preserve"> / CBT– for kind information</w:t>
      </w:r>
    </w:p>
    <w:p w:rsidR="00546F35" w:rsidRPr="0099117B" w:rsidRDefault="00546F35" w:rsidP="00546F3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9117B">
        <w:rPr>
          <w:rFonts w:asciiTheme="minorHAnsi" w:hAnsiTheme="minorHAnsi"/>
        </w:rPr>
        <w:t>GM(TR)/GM(Fin), O/o CGM(T)., Chennai 600002 – for kind information</w:t>
      </w:r>
    </w:p>
    <w:p w:rsidR="00546F35" w:rsidRPr="0099117B" w:rsidRDefault="00546F35" w:rsidP="00546F35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</w:rPr>
      </w:pPr>
      <w:r w:rsidRPr="0099117B">
        <w:rPr>
          <w:rFonts w:asciiTheme="minorHAnsi" w:hAnsiTheme="minorHAnsi"/>
        </w:rPr>
        <w:t xml:space="preserve">DGM (Pricing-CM), </w:t>
      </w:r>
      <w:r w:rsidRPr="0099117B">
        <w:rPr>
          <w:rFonts w:asciiTheme="minorHAnsi" w:hAnsiTheme="minorHAnsi" w:cs="Times"/>
          <w:bCs/>
        </w:rPr>
        <w:t xml:space="preserve">P&amp; P Section, BSNL Corporate office, 6 </w:t>
      </w:r>
      <w:proofErr w:type="spellStart"/>
      <w:r w:rsidRPr="0099117B">
        <w:rPr>
          <w:rFonts w:asciiTheme="minorHAnsi" w:hAnsiTheme="minorHAnsi" w:cs="Times"/>
          <w:bCs/>
        </w:rPr>
        <w:t>th</w:t>
      </w:r>
      <w:proofErr w:type="spellEnd"/>
      <w:r w:rsidRPr="0099117B">
        <w:rPr>
          <w:rFonts w:asciiTheme="minorHAnsi" w:hAnsiTheme="minorHAnsi" w:cs="Times"/>
          <w:bCs/>
        </w:rPr>
        <w:t xml:space="preserve"> Floor, Bharat Sanchar </w:t>
      </w:r>
      <w:proofErr w:type="spellStart"/>
      <w:r w:rsidRPr="0099117B">
        <w:rPr>
          <w:rFonts w:asciiTheme="minorHAnsi" w:hAnsiTheme="minorHAnsi" w:cs="Times"/>
          <w:bCs/>
        </w:rPr>
        <w:t>Bhawan</w:t>
      </w:r>
      <w:proofErr w:type="spellEnd"/>
      <w:r w:rsidRPr="0099117B">
        <w:rPr>
          <w:rFonts w:asciiTheme="minorHAnsi" w:hAnsiTheme="minorHAnsi" w:cs="Times"/>
          <w:bCs/>
        </w:rPr>
        <w:t xml:space="preserve">, H C </w:t>
      </w:r>
      <w:proofErr w:type="spellStart"/>
      <w:r w:rsidRPr="0099117B">
        <w:rPr>
          <w:rFonts w:asciiTheme="minorHAnsi" w:hAnsiTheme="minorHAnsi" w:cs="Times"/>
          <w:bCs/>
        </w:rPr>
        <w:t>Mathur</w:t>
      </w:r>
      <w:proofErr w:type="spellEnd"/>
      <w:r w:rsidRPr="0099117B">
        <w:rPr>
          <w:rFonts w:asciiTheme="minorHAnsi" w:hAnsiTheme="minorHAnsi" w:cs="Times"/>
          <w:bCs/>
        </w:rPr>
        <w:t xml:space="preserve"> Lane, </w:t>
      </w:r>
      <w:proofErr w:type="spellStart"/>
      <w:r w:rsidRPr="0099117B">
        <w:rPr>
          <w:rFonts w:asciiTheme="minorHAnsi" w:hAnsiTheme="minorHAnsi" w:cs="Times"/>
          <w:bCs/>
        </w:rPr>
        <w:t>Janpath</w:t>
      </w:r>
      <w:proofErr w:type="spellEnd"/>
      <w:r w:rsidRPr="0099117B">
        <w:rPr>
          <w:rFonts w:asciiTheme="minorHAnsi" w:hAnsiTheme="minorHAnsi" w:cs="Times"/>
          <w:bCs/>
        </w:rPr>
        <w:t xml:space="preserve">, New Delhi 110001 </w:t>
      </w:r>
      <w:r w:rsidRPr="0099117B">
        <w:rPr>
          <w:rFonts w:asciiTheme="minorHAnsi" w:hAnsiTheme="minorHAnsi"/>
        </w:rPr>
        <w:t>(FAX No: 011-23717767) – for kind information</w:t>
      </w:r>
    </w:p>
    <w:p w:rsidR="006264AA" w:rsidRDefault="00546F35" w:rsidP="00546F35">
      <w:pPr>
        <w:pStyle w:val="ListParagraph"/>
        <w:numPr>
          <w:ilvl w:val="0"/>
          <w:numId w:val="1"/>
        </w:numPr>
      </w:pPr>
      <w:r w:rsidRPr="0099117B">
        <w:t xml:space="preserve">DGM(CS)/ (Sales) O/o GM(S&amp;M-CM)., 16, </w:t>
      </w:r>
      <w:proofErr w:type="spellStart"/>
      <w:r w:rsidRPr="0099117B">
        <w:t>Greams</w:t>
      </w:r>
      <w:proofErr w:type="spellEnd"/>
      <w:r w:rsidRPr="0099117B">
        <w:t xml:space="preserve"> Road, Chennai 600006</w:t>
      </w:r>
    </w:p>
    <w:sectPr w:rsidR="006264AA" w:rsidSect="0062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265"/>
    <w:multiLevelType w:val="hybridMultilevel"/>
    <w:tmpl w:val="14A0A690"/>
    <w:lvl w:ilvl="0" w:tplc="BF06CB1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F35"/>
    <w:rsid w:val="001F647D"/>
    <w:rsid w:val="00362B18"/>
    <w:rsid w:val="00546F35"/>
    <w:rsid w:val="005C1767"/>
    <w:rsid w:val="006264AA"/>
    <w:rsid w:val="00737369"/>
    <w:rsid w:val="00A8740F"/>
    <w:rsid w:val="00C074C9"/>
    <w:rsid w:val="00C4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3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546F35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546F3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35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>Wipro Limited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user</cp:lastModifiedBy>
  <cp:revision>2</cp:revision>
  <dcterms:created xsi:type="dcterms:W3CDTF">2013-12-30T14:00:00Z</dcterms:created>
  <dcterms:modified xsi:type="dcterms:W3CDTF">2013-12-30T14:00:00Z</dcterms:modified>
</cp:coreProperties>
</file>